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275F6B">
        <w:rPr>
          <w:rFonts w:ascii="Arial" w:hAnsi="Arial" w:cs="Arial"/>
          <w:sz w:val="16"/>
          <w:szCs w:val="16"/>
        </w:rPr>
        <w:t xml:space="preserve">N° </w:t>
      </w:r>
      <w:r w:rsidR="00275F6B" w:rsidRPr="00275F6B">
        <w:rPr>
          <w:rFonts w:ascii="Arial" w:hAnsi="Arial" w:cs="Arial"/>
          <w:sz w:val="16"/>
          <w:szCs w:val="16"/>
        </w:rPr>
        <w:t>80</w:t>
      </w:r>
      <w:r w:rsidR="008C7613" w:rsidRPr="00275F6B">
        <w:rPr>
          <w:rFonts w:ascii="Arial" w:hAnsi="Arial" w:cs="Arial"/>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275F6B" w:rsidRPr="00275F6B">
        <w:rPr>
          <w:rFonts w:ascii="Arial" w:hAnsi="Arial" w:cs="Arial"/>
          <w:bCs/>
          <w:sz w:val="16"/>
          <w:szCs w:val="16"/>
        </w:rPr>
        <w:t>74</w:t>
      </w:r>
      <w:r w:rsidR="008C7613" w:rsidRPr="00275F6B">
        <w:rPr>
          <w:rFonts w:ascii="Arial" w:hAnsi="Arial" w:cs="Arial"/>
          <w:bCs/>
          <w:sz w:val="16"/>
          <w:szCs w:val="16"/>
        </w:rPr>
        <w:t>/201</w:t>
      </w:r>
      <w:r w:rsidR="00275F6B" w:rsidRPr="00275F6B">
        <w:rPr>
          <w:rFonts w:ascii="Arial" w:hAnsi="Arial" w:cs="Arial"/>
          <w:bCs/>
          <w:sz w:val="16"/>
          <w:szCs w:val="16"/>
        </w:rPr>
        <w:t>6</w:t>
      </w:r>
    </w:p>
    <w:p w:rsidR="000F74A8" w:rsidRPr="00275F6B" w:rsidRDefault="009D2314" w:rsidP="009D2314">
      <w:pPr>
        <w:jc w:val="both"/>
        <w:rPr>
          <w:rFonts w:ascii="Arial" w:hAnsi="Arial" w:cs="Arial"/>
          <w:sz w:val="16"/>
          <w:szCs w:val="16"/>
        </w:rPr>
      </w:pPr>
      <w:r w:rsidRPr="00FF1F0B">
        <w:rPr>
          <w:rFonts w:ascii="Arial" w:hAnsi="Arial" w:cs="Arial"/>
          <w:b/>
          <w:bCs/>
          <w:sz w:val="16"/>
          <w:szCs w:val="16"/>
        </w:rPr>
        <w:t xml:space="preserve">PROCESSO: </w:t>
      </w:r>
      <w:proofErr w:type="gramStart"/>
      <w:r w:rsidR="001D7CAD" w:rsidRPr="00275F6B">
        <w:rPr>
          <w:rFonts w:ascii="Arial" w:hAnsi="Arial" w:cs="Arial"/>
          <w:bCs/>
          <w:sz w:val="16"/>
          <w:szCs w:val="16"/>
        </w:rPr>
        <w:t>01-</w:t>
      </w:r>
      <w:r w:rsidR="00275F6B" w:rsidRPr="00275F6B">
        <w:rPr>
          <w:rFonts w:ascii="Arial" w:hAnsi="Arial" w:cs="Arial"/>
          <w:bCs/>
          <w:sz w:val="16"/>
          <w:szCs w:val="16"/>
        </w:rPr>
        <w:t>1401.</w:t>
      </w:r>
      <w:proofErr w:type="gramEnd"/>
      <w:r w:rsidR="00275F6B" w:rsidRPr="00275F6B">
        <w:rPr>
          <w:rFonts w:ascii="Arial" w:hAnsi="Arial" w:cs="Arial"/>
          <w:bCs/>
          <w:sz w:val="16"/>
          <w:szCs w:val="16"/>
        </w:rPr>
        <w:t>02590-00/2015</w:t>
      </w:r>
    </w:p>
    <w:p w:rsidR="009D2314" w:rsidRPr="00587C0E" w:rsidRDefault="009D2314" w:rsidP="00F73958">
      <w:pPr>
        <w:pStyle w:val="Cabealho"/>
        <w:jc w:val="both"/>
        <w:rPr>
          <w:rFonts w:ascii="Arial" w:hAnsi="Arial" w:cs="Arial"/>
          <w:b/>
          <w:sz w:val="16"/>
          <w:szCs w:val="16"/>
        </w:rPr>
      </w:pPr>
    </w:p>
    <w:p w:rsidR="009D2314" w:rsidRPr="001B4912" w:rsidRDefault="002E300A" w:rsidP="004D73AA">
      <w:pPr>
        <w:tabs>
          <w:tab w:val="left" w:pos="142"/>
          <w:tab w:val="left" w:pos="284"/>
        </w:tabs>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00D429A0" w:rsidRPr="008A748C">
        <w:rPr>
          <w:rFonts w:ascii="Arial" w:hAnsi="Arial" w:cs="Arial"/>
          <w:sz w:val="16"/>
          <w:szCs w:val="16"/>
        </w:rPr>
        <w:t>situada à AV. FARQUAR N° 2986 COMPLEXO RIO MADEIRA EDIFÍCIO, ED. PACAÁS NOVOS 2º ANDAR</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xml:space="preserve">, </w:t>
      </w:r>
      <w:r w:rsidRPr="001B4912">
        <w:rPr>
          <w:rFonts w:ascii="Arial" w:hAnsi="Arial" w:cs="Arial"/>
          <w:sz w:val="16"/>
          <w:szCs w:val="16"/>
        </w:rPr>
        <w:t>Senhor Márcio Rogério Gabriel e a(s) empresa(s) qualificada(s) no</w:t>
      </w:r>
      <w:r w:rsidR="00190648" w:rsidRPr="001B4912">
        <w:rPr>
          <w:rFonts w:ascii="Arial" w:hAnsi="Arial" w:cs="Arial"/>
          <w:sz w:val="16"/>
          <w:szCs w:val="16"/>
        </w:rPr>
        <w:t xml:space="preserve"> Anexo Único desta Ata, resolvem</w:t>
      </w:r>
      <w:r w:rsidRPr="001B4912">
        <w:rPr>
          <w:rFonts w:ascii="Arial" w:hAnsi="Arial" w:cs="Arial"/>
          <w:sz w:val="16"/>
          <w:szCs w:val="16"/>
        </w:rPr>
        <w:t xml:space="preserve"> </w:t>
      </w:r>
      <w:r w:rsidRPr="001B4912">
        <w:rPr>
          <w:rFonts w:ascii="Arial" w:hAnsi="Arial" w:cs="Arial"/>
          <w:b/>
          <w:bCs/>
          <w:sz w:val="16"/>
          <w:szCs w:val="16"/>
        </w:rPr>
        <w:t>REGISTRAR O PREÇ</w:t>
      </w:r>
      <w:r w:rsidR="00F17DD3" w:rsidRPr="001B4912">
        <w:rPr>
          <w:rFonts w:ascii="Arial" w:hAnsi="Arial" w:cs="Arial"/>
          <w:b/>
          <w:bCs/>
          <w:sz w:val="16"/>
          <w:szCs w:val="16"/>
        </w:rPr>
        <w:t>O</w:t>
      </w:r>
      <w:r w:rsidR="001B4912" w:rsidRPr="001B4912">
        <w:rPr>
          <w:rFonts w:ascii="Arial" w:hAnsi="Arial" w:cs="Arial"/>
          <w:sz w:val="16"/>
          <w:szCs w:val="16"/>
        </w:rPr>
        <w:t xml:space="preserve"> para </w:t>
      </w:r>
      <w:r w:rsidR="00275F6B" w:rsidRPr="00275F6B">
        <w:rPr>
          <w:rFonts w:ascii="Arial" w:hAnsi="Arial" w:cs="Arial"/>
          <w:sz w:val="16"/>
          <w:szCs w:val="16"/>
        </w:rPr>
        <w:t xml:space="preserve">futura e eventual </w:t>
      </w:r>
      <w:r w:rsidR="00275F6B" w:rsidRPr="00275F6B">
        <w:rPr>
          <w:rFonts w:ascii="Arial" w:hAnsi="Arial" w:cs="Arial"/>
          <w:b/>
          <w:bCs/>
          <w:sz w:val="16"/>
          <w:szCs w:val="16"/>
        </w:rPr>
        <w:t>AQUISIÇÃO DE MOBILIÁRIOS (PRATELEIRAS)</w:t>
      </w:r>
      <w:r w:rsidR="00275F6B" w:rsidRPr="00275F6B">
        <w:rPr>
          <w:rFonts w:ascii="Arial" w:hAnsi="Arial" w:cs="Arial"/>
          <w:sz w:val="16"/>
          <w:szCs w:val="16"/>
        </w:rPr>
        <w:t xml:space="preserve">, para atender as necessidades da Administração Pública Estadual, tendo como interessado a </w:t>
      </w:r>
      <w:r w:rsidR="00275F6B" w:rsidRPr="00275F6B">
        <w:rPr>
          <w:rFonts w:ascii="Arial" w:hAnsi="Arial" w:cs="Arial"/>
          <w:b/>
          <w:bCs/>
          <w:sz w:val="16"/>
          <w:szCs w:val="16"/>
        </w:rPr>
        <w:t>SECRETARIA DE ESTADO DE FINANÇAS - SEFIN</w:t>
      </w:r>
      <w:r w:rsidR="001D7CAD" w:rsidRPr="001B4912">
        <w:rPr>
          <w:rFonts w:ascii="Arial" w:hAnsi="Arial" w:cs="Arial"/>
          <w:sz w:val="16"/>
          <w:szCs w:val="16"/>
        </w:rPr>
        <w:t xml:space="preserve">, </w:t>
      </w:r>
      <w:r w:rsidR="00DF042C" w:rsidRPr="001B4912">
        <w:rPr>
          <w:rFonts w:ascii="Arial" w:hAnsi="Arial" w:cs="Arial"/>
          <w:sz w:val="16"/>
          <w:szCs w:val="16"/>
        </w:rPr>
        <w:t xml:space="preserve">por um período de 12 (doze) meses, </w:t>
      </w:r>
      <w:r w:rsidRPr="001B4912">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1B4912">
        <w:rPr>
          <w:rFonts w:ascii="Arial" w:hAnsi="Arial" w:cs="Arial"/>
          <w:sz w:val="16"/>
          <w:szCs w:val="16"/>
        </w:rPr>
        <w:t>8.340/13</w:t>
      </w:r>
      <w:r w:rsidRPr="001B4912">
        <w:rPr>
          <w:rFonts w:ascii="Arial" w:hAnsi="Arial" w:cs="Arial"/>
          <w:sz w:val="16"/>
          <w:szCs w:val="16"/>
        </w:rPr>
        <w:t xml:space="preserve"> e suas alterações e em conformidade com as disposições a seguir.</w:t>
      </w:r>
    </w:p>
    <w:p w:rsidR="009D2314" w:rsidRPr="001B4912"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Pr="001B4912" w:rsidRDefault="002E300A" w:rsidP="008C7613">
      <w:pPr>
        <w:jc w:val="both"/>
        <w:rPr>
          <w:rFonts w:ascii="Arial" w:hAnsi="Arial" w:cs="Arial"/>
          <w:color w:val="FF0000"/>
          <w:sz w:val="16"/>
          <w:szCs w:val="16"/>
        </w:rPr>
      </w:pPr>
      <w:r w:rsidRPr="00A41308">
        <w:rPr>
          <w:rFonts w:ascii="Arial" w:hAnsi="Arial" w:cs="Arial"/>
          <w:b/>
          <w:sz w:val="16"/>
          <w:szCs w:val="16"/>
        </w:rPr>
        <w:t>REGISTRAR O PREÇO</w:t>
      </w:r>
      <w:r w:rsidR="001B4912">
        <w:rPr>
          <w:rFonts w:ascii="Arial" w:hAnsi="Arial" w:cs="Arial"/>
          <w:color w:val="FF0000"/>
          <w:sz w:val="16"/>
          <w:szCs w:val="16"/>
        </w:rPr>
        <w:t xml:space="preserve"> </w:t>
      </w:r>
      <w:r w:rsidR="001B4912" w:rsidRPr="001B4912">
        <w:rPr>
          <w:rFonts w:ascii="Arial" w:hAnsi="Arial" w:cs="Arial"/>
          <w:sz w:val="16"/>
          <w:szCs w:val="16"/>
        </w:rPr>
        <w:t xml:space="preserve">para </w:t>
      </w:r>
      <w:r w:rsidR="00275F6B" w:rsidRPr="00275F6B">
        <w:rPr>
          <w:rFonts w:ascii="Arial" w:hAnsi="Arial" w:cs="Arial"/>
          <w:sz w:val="16"/>
          <w:szCs w:val="16"/>
        </w:rPr>
        <w:t xml:space="preserve">futura e eventual </w:t>
      </w:r>
      <w:r w:rsidR="00275F6B" w:rsidRPr="00275F6B">
        <w:rPr>
          <w:rFonts w:ascii="Arial" w:hAnsi="Arial" w:cs="Arial"/>
          <w:b/>
          <w:bCs/>
          <w:sz w:val="16"/>
          <w:szCs w:val="16"/>
        </w:rPr>
        <w:t>AQUISIÇÃO DE MOBILIÁRIOS (PRATELEIRAS)</w:t>
      </w:r>
      <w:r w:rsidR="00275F6B" w:rsidRPr="00275F6B">
        <w:rPr>
          <w:rFonts w:ascii="Arial" w:hAnsi="Arial" w:cs="Arial"/>
          <w:sz w:val="16"/>
          <w:szCs w:val="16"/>
        </w:rPr>
        <w:t xml:space="preserve">, para atender as necessidades da Administração Pública Estadual, tendo como interessado a </w:t>
      </w:r>
      <w:r w:rsidR="00275F6B" w:rsidRPr="00275F6B">
        <w:rPr>
          <w:rFonts w:ascii="Arial" w:hAnsi="Arial" w:cs="Arial"/>
          <w:b/>
          <w:bCs/>
          <w:sz w:val="16"/>
          <w:szCs w:val="16"/>
        </w:rPr>
        <w:t>SECRETARIA DE ESTADO DE FINANÇAS - SEFIN</w:t>
      </w:r>
      <w:r w:rsidR="001B4912">
        <w:rPr>
          <w:rFonts w:ascii="Arial" w:hAnsi="Arial" w:cs="Arial"/>
          <w:b/>
          <w:sz w:val="16"/>
          <w:szCs w:val="16"/>
        </w:rPr>
        <w:t>.</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275F6B" w:rsidRDefault="00275F6B" w:rsidP="00524202">
      <w:pPr>
        <w:pStyle w:val="Corpodetexto3"/>
        <w:tabs>
          <w:tab w:val="left" w:pos="900"/>
        </w:tabs>
        <w:ind w:right="47"/>
        <w:rPr>
          <w:rFonts w:ascii="Arial" w:hAnsi="Arial" w:cs="Arial"/>
          <w:sz w:val="16"/>
          <w:szCs w:val="16"/>
        </w:rPr>
      </w:pPr>
    </w:p>
    <w:p w:rsidR="00275F6B" w:rsidRPr="009A54D1" w:rsidRDefault="00275F6B" w:rsidP="00524202">
      <w:pPr>
        <w:pStyle w:val="Corpodetexto3"/>
        <w:tabs>
          <w:tab w:val="left" w:pos="900"/>
        </w:tabs>
        <w:ind w:right="47"/>
        <w:rPr>
          <w:rFonts w:ascii="Arial" w:hAnsi="Arial" w:cs="Arial"/>
          <w:sz w:val="16"/>
          <w:szCs w:val="16"/>
        </w:rPr>
      </w:pPr>
    </w:p>
    <w:p w:rsidR="00DC7FAC" w:rsidRPr="001B4912" w:rsidRDefault="00DC7FAC" w:rsidP="00DC7FAC">
      <w:pPr>
        <w:pStyle w:val="Corpodetexto3"/>
        <w:tabs>
          <w:tab w:val="left" w:pos="900"/>
        </w:tabs>
        <w:ind w:right="47"/>
        <w:rPr>
          <w:rFonts w:ascii="Arial" w:hAnsi="Arial" w:cs="Arial"/>
          <w:sz w:val="16"/>
          <w:szCs w:val="16"/>
        </w:rPr>
      </w:pPr>
    </w:p>
    <w:p w:rsidR="00275F6B" w:rsidRPr="00275F6B" w:rsidRDefault="00F17DD3" w:rsidP="00275F6B">
      <w:pPr>
        <w:pStyle w:val="PargrafodaLista"/>
        <w:numPr>
          <w:ilvl w:val="1"/>
          <w:numId w:val="19"/>
        </w:numPr>
        <w:tabs>
          <w:tab w:val="num" w:pos="716"/>
          <w:tab w:val="left" w:pos="1080"/>
        </w:tabs>
        <w:spacing w:after="120"/>
        <w:jc w:val="both"/>
        <w:rPr>
          <w:rFonts w:ascii="Arial" w:hAnsi="Arial" w:cs="Arial"/>
          <w:sz w:val="16"/>
          <w:szCs w:val="16"/>
        </w:rPr>
      </w:pPr>
      <w:r w:rsidRPr="00275F6B">
        <w:rPr>
          <w:rFonts w:ascii="Arial" w:hAnsi="Arial" w:cs="Arial"/>
          <w:b/>
          <w:bCs/>
          <w:sz w:val="16"/>
          <w:szCs w:val="16"/>
        </w:rPr>
        <w:t>PRAZO DE ENTREGA</w:t>
      </w:r>
      <w:r w:rsidRPr="001B4912">
        <w:rPr>
          <w:rFonts w:ascii="Arial" w:hAnsi="Arial" w:cs="Arial"/>
          <w:sz w:val="16"/>
          <w:szCs w:val="16"/>
        </w:rPr>
        <w:t>:</w:t>
      </w:r>
      <w:r w:rsidR="00F111D9" w:rsidRPr="001B4912">
        <w:rPr>
          <w:rFonts w:ascii="Arial" w:hAnsi="Arial" w:cs="Arial"/>
          <w:sz w:val="16"/>
          <w:szCs w:val="16"/>
        </w:rPr>
        <w:t xml:space="preserve"> </w:t>
      </w:r>
      <w:r w:rsidR="00275F6B" w:rsidRPr="00275F6B">
        <w:rPr>
          <w:rFonts w:ascii="Arial" w:hAnsi="Arial" w:cs="Arial"/>
          <w:sz w:val="16"/>
          <w:szCs w:val="16"/>
        </w:rPr>
        <w:t>A empresa deverá efetuar a entrega dos bens, no prazo máximo de 30 (trinta) dias, após a retirada/recebimento da nota de empenho.</w:t>
      </w:r>
    </w:p>
    <w:p w:rsidR="00275F6B" w:rsidRDefault="00275F6B" w:rsidP="00275F6B">
      <w:pPr>
        <w:pStyle w:val="PargrafodaLista"/>
        <w:tabs>
          <w:tab w:val="left" w:pos="1080"/>
        </w:tabs>
        <w:spacing w:after="120"/>
        <w:ind w:left="360"/>
        <w:jc w:val="both"/>
        <w:rPr>
          <w:rFonts w:ascii="Arial" w:hAnsi="Arial" w:cs="Arial"/>
          <w:b/>
          <w:bCs/>
          <w:sz w:val="16"/>
          <w:szCs w:val="16"/>
        </w:rPr>
      </w:pPr>
    </w:p>
    <w:p w:rsidR="00275F6B" w:rsidRDefault="00275F6B" w:rsidP="00275F6B">
      <w:pPr>
        <w:pStyle w:val="PargrafodaLista"/>
        <w:tabs>
          <w:tab w:val="left" w:pos="1080"/>
        </w:tabs>
        <w:spacing w:after="120"/>
        <w:ind w:left="360"/>
        <w:jc w:val="both"/>
        <w:rPr>
          <w:rFonts w:ascii="Arial" w:hAnsi="Arial" w:cs="Arial"/>
          <w:b/>
          <w:bCs/>
          <w:sz w:val="16"/>
          <w:szCs w:val="16"/>
        </w:rPr>
      </w:pPr>
    </w:p>
    <w:p w:rsidR="00275F6B" w:rsidRDefault="00275F6B" w:rsidP="00275F6B">
      <w:pPr>
        <w:pStyle w:val="PargrafodaLista"/>
        <w:tabs>
          <w:tab w:val="left" w:pos="1080"/>
        </w:tabs>
        <w:spacing w:after="120"/>
        <w:ind w:left="360"/>
        <w:jc w:val="both"/>
        <w:rPr>
          <w:rFonts w:ascii="Arial" w:hAnsi="Arial" w:cs="Arial"/>
          <w:b/>
          <w:bCs/>
          <w:sz w:val="16"/>
          <w:szCs w:val="16"/>
        </w:rPr>
      </w:pPr>
    </w:p>
    <w:p w:rsidR="00275F6B" w:rsidRDefault="00275F6B" w:rsidP="00275F6B">
      <w:pPr>
        <w:pStyle w:val="PargrafodaLista"/>
        <w:tabs>
          <w:tab w:val="left" w:pos="1080"/>
        </w:tabs>
        <w:spacing w:after="120"/>
        <w:ind w:left="360"/>
        <w:jc w:val="both"/>
        <w:rPr>
          <w:rFonts w:ascii="Arial" w:hAnsi="Arial" w:cs="Arial"/>
          <w:b/>
          <w:bCs/>
          <w:sz w:val="16"/>
          <w:szCs w:val="16"/>
        </w:rPr>
      </w:pPr>
    </w:p>
    <w:p w:rsidR="00275F6B" w:rsidRDefault="00275F6B" w:rsidP="00275F6B">
      <w:pPr>
        <w:pStyle w:val="PargrafodaLista"/>
        <w:tabs>
          <w:tab w:val="left" w:pos="1080"/>
        </w:tabs>
        <w:spacing w:after="120"/>
        <w:ind w:left="360"/>
        <w:jc w:val="both"/>
        <w:rPr>
          <w:rFonts w:ascii="Arial" w:hAnsi="Arial" w:cs="Arial"/>
          <w:b/>
          <w:bCs/>
          <w:sz w:val="16"/>
          <w:szCs w:val="16"/>
        </w:rPr>
      </w:pPr>
    </w:p>
    <w:p w:rsidR="00275F6B" w:rsidRDefault="00275F6B" w:rsidP="00275F6B">
      <w:pPr>
        <w:pStyle w:val="PargrafodaLista"/>
        <w:tabs>
          <w:tab w:val="left" w:pos="1080"/>
        </w:tabs>
        <w:spacing w:after="120"/>
        <w:ind w:left="360"/>
        <w:jc w:val="both"/>
        <w:rPr>
          <w:rFonts w:ascii="Arial" w:hAnsi="Arial" w:cs="Arial"/>
          <w:b/>
          <w:bCs/>
          <w:sz w:val="16"/>
          <w:szCs w:val="16"/>
        </w:rPr>
      </w:pPr>
    </w:p>
    <w:p w:rsidR="00275F6B" w:rsidRDefault="00275F6B" w:rsidP="00275F6B">
      <w:pPr>
        <w:pStyle w:val="PargrafodaLista"/>
        <w:tabs>
          <w:tab w:val="left" w:pos="1080"/>
        </w:tabs>
        <w:spacing w:after="120"/>
        <w:ind w:left="360"/>
        <w:jc w:val="both"/>
        <w:rPr>
          <w:rFonts w:ascii="Arial" w:hAnsi="Arial" w:cs="Arial"/>
          <w:b/>
          <w:bCs/>
          <w:sz w:val="16"/>
          <w:szCs w:val="16"/>
        </w:rPr>
      </w:pPr>
    </w:p>
    <w:p w:rsidR="00275F6B" w:rsidRDefault="00275F6B" w:rsidP="00275F6B">
      <w:pPr>
        <w:pStyle w:val="PargrafodaLista"/>
        <w:tabs>
          <w:tab w:val="left" w:pos="1080"/>
        </w:tabs>
        <w:spacing w:after="120"/>
        <w:ind w:left="360"/>
        <w:jc w:val="both"/>
        <w:rPr>
          <w:rFonts w:ascii="Arial" w:hAnsi="Arial" w:cs="Arial"/>
          <w:b/>
          <w:bCs/>
          <w:sz w:val="16"/>
          <w:szCs w:val="16"/>
        </w:rPr>
      </w:pPr>
    </w:p>
    <w:p w:rsidR="00275F6B" w:rsidRDefault="00275F6B" w:rsidP="00275F6B">
      <w:pPr>
        <w:pStyle w:val="PargrafodaLista"/>
        <w:tabs>
          <w:tab w:val="left" w:pos="1080"/>
        </w:tabs>
        <w:spacing w:after="120"/>
        <w:ind w:left="360"/>
        <w:jc w:val="both"/>
        <w:rPr>
          <w:rFonts w:ascii="Arial" w:hAnsi="Arial" w:cs="Arial"/>
          <w:b/>
          <w:bCs/>
          <w:sz w:val="16"/>
          <w:szCs w:val="16"/>
        </w:rPr>
      </w:pPr>
    </w:p>
    <w:p w:rsidR="00275F6B" w:rsidRDefault="00275F6B" w:rsidP="00275F6B">
      <w:pPr>
        <w:pStyle w:val="PargrafodaLista"/>
        <w:tabs>
          <w:tab w:val="left" w:pos="1080"/>
        </w:tabs>
        <w:spacing w:after="120"/>
        <w:ind w:left="360"/>
        <w:jc w:val="both"/>
        <w:rPr>
          <w:rFonts w:ascii="Arial" w:hAnsi="Arial" w:cs="Arial"/>
          <w:b/>
          <w:bCs/>
          <w:sz w:val="16"/>
          <w:szCs w:val="16"/>
        </w:rPr>
      </w:pPr>
    </w:p>
    <w:p w:rsidR="00275F6B" w:rsidRDefault="00275F6B" w:rsidP="00275F6B">
      <w:pPr>
        <w:pStyle w:val="PargrafodaLista"/>
        <w:tabs>
          <w:tab w:val="left" w:pos="1080"/>
        </w:tabs>
        <w:spacing w:after="120"/>
        <w:ind w:left="360"/>
        <w:jc w:val="both"/>
        <w:rPr>
          <w:rFonts w:ascii="Arial" w:hAnsi="Arial" w:cs="Arial"/>
          <w:b/>
          <w:bCs/>
          <w:sz w:val="16"/>
          <w:szCs w:val="16"/>
        </w:rPr>
      </w:pPr>
    </w:p>
    <w:p w:rsidR="00275F6B" w:rsidRPr="00275F6B" w:rsidRDefault="00275F6B" w:rsidP="00275F6B">
      <w:pPr>
        <w:pStyle w:val="PargrafodaLista"/>
        <w:tabs>
          <w:tab w:val="left" w:pos="1080"/>
        </w:tabs>
        <w:spacing w:after="120"/>
        <w:ind w:left="360"/>
        <w:jc w:val="both"/>
        <w:rPr>
          <w:rFonts w:ascii="Arial" w:hAnsi="Arial" w:cs="Arial"/>
          <w:sz w:val="16"/>
          <w:szCs w:val="16"/>
        </w:rPr>
      </w:pPr>
    </w:p>
    <w:p w:rsidR="00275F6B" w:rsidRPr="00275F6B" w:rsidRDefault="00D357A8" w:rsidP="00275F6B">
      <w:pPr>
        <w:pStyle w:val="PargrafodaLista"/>
        <w:numPr>
          <w:ilvl w:val="1"/>
          <w:numId w:val="19"/>
        </w:numPr>
        <w:tabs>
          <w:tab w:val="num" w:pos="716"/>
          <w:tab w:val="left" w:pos="1080"/>
        </w:tabs>
        <w:spacing w:after="120"/>
        <w:jc w:val="both"/>
        <w:rPr>
          <w:rFonts w:ascii="Arial" w:hAnsi="Arial" w:cs="Arial"/>
          <w:sz w:val="16"/>
          <w:szCs w:val="16"/>
        </w:rPr>
      </w:pPr>
      <w:r w:rsidRPr="00275F6B">
        <w:rPr>
          <w:rFonts w:ascii="Arial" w:hAnsi="Arial" w:cs="Arial"/>
          <w:b/>
          <w:kern w:val="36"/>
          <w:sz w:val="16"/>
          <w:szCs w:val="16"/>
        </w:rPr>
        <w:t>LOCAL/HORÁRIO DE ENTREGA</w:t>
      </w:r>
      <w:r w:rsidRPr="00275F6B">
        <w:rPr>
          <w:rFonts w:ascii="Arial" w:hAnsi="Arial" w:cs="Arial"/>
          <w:kern w:val="36"/>
          <w:sz w:val="16"/>
          <w:szCs w:val="16"/>
        </w:rPr>
        <w:t xml:space="preserve">: </w:t>
      </w:r>
      <w:r w:rsidR="00275F6B" w:rsidRPr="00275F6B">
        <w:rPr>
          <w:rFonts w:ascii="Arial" w:hAnsi="Arial" w:cs="Arial"/>
          <w:sz w:val="16"/>
          <w:szCs w:val="16"/>
        </w:rPr>
        <w:t>Os bens deverão ser entregues nas unidades abaixo relacionadas:</w:t>
      </w:r>
      <w:r w:rsidR="00275F6B" w:rsidRPr="00275F6B">
        <w:rPr>
          <w:sz w:val="22"/>
          <w:szCs w:val="22"/>
        </w:rPr>
        <w:t xml:space="preserve"> </w:t>
      </w:r>
    </w:p>
    <w:tbl>
      <w:tblPr>
        <w:tblW w:w="9213" w:type="dxa"/>
        <w:jc w:val="center"/>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3"/>
        <w:gridCol w:w="5127"/>
        <w:gridCol w:w="1393"/>
      </w:tblGrid>
      <w:tr w:rsidR="00275F6B" w:rsidRPr="00300A2F" w:rsidTr="00275F6B">
        <w:trPr>
          <w:trHeight w:val="264"/>
          <w:jc w:val="center"/>
        </w:trPr>
        <w:tc>
          <w:tcPr>
            <w:tcW w:w="2693" w:type="dxa"/>
            <w:tcBorders>
              <w:top w:val="single" w:sz="4" w:space="0" w:color="auto"/>
              <w:left w:val="single" w:sz="4" w:space="0" w:color="auto"/>
              <w:bottom w:val="single" w:sz="4" w:space="0" w:color="auto"/>
              <w:right w:val="single" w:sz="4" w:space="0" w:color="auto"/>
            </w:tcBorders>
            <w:shd w:val="clear" w:color="auto" w:fill="F2F2F2"/>
            <w:vAlign w:val="center"/>
          </w:tcPr>
          <w:p w:rsidR="00275F6B" w:rsidRPr="00275F6B" w:rsidRDefault="00275F6B" w:rsidP="00275F6B">
            <w:pPr>
              <w:jc w:val="center"/>
              <w:rPr>
                <w:rFonts w:ascii="Arial" w:hAnsi="Arial" w:cs="Arial"/>
                <w:b/>
                <w:bCs/>
                <w:sz w:val="16"/>
                <w:szCs w:val="16"/>
              </w:rPr>
            </w:pPr>
            <w:r w:rsidRPr="00275F6B">
              <w:rPr>
                <w:rFonts w:ascii="Arial" w:hAnsi="Arial" w:cs="Arial"/>
                <w:b/>
                <w:bCs/>
                <w:sz w:val="16"/>
                <w:szCs w:val="16"/>
              </w:rPr>
              <w:t>Unidade</w:t>
            </w:r>
          </w:p>
        </w:tc>
        <w:tc>
          <w:tcPr>
            <w:tcW w:w="5127" w:type="dxa"/>
            <w:tcBorders>
              <w:top w:val="single" w:sz="4" w:space="0" w:color="auto"/>
              <w:left w:val="single" w:sz="4" w:space="0" w:color="auto"/>
              <w:bottom w:val="single" w:sz="4" w:space="0" w:color="auto"/>
              <w:right w:val="single" w:sz="4" w:space="0" w:color="auto"/>
            </w:tcBorders>
            <w:shd w:val="clear" w:color="auto" w:fill="F2F2F2"/>
          </w:tcPr>
          <w:p w:rsidR="00275F6B" w:rsidRPr="00275F6B" w:rsidRDefault="00275F6B" w:rsidP="00275F6B">
            <w:pPr>
              <w:jc w:val="center"/>
              <w:rPr>
                <w:rFonts w:ascii="Arial" w:hAnsi="Arial" w:cs="Arial"/>
                <w:b/>
                <w:sz w:val="16"/>
                <w:szCs w:val="16"/>
              </w:rPr>
            </w:pPr>
            <w:r w:rsidRPr="00275F6B">
              <w:rPr>
                <w:rFonts w:ascii="Arial" w:hAnsi="Arial" w:cs="Arial"/>
                <w:b/>
                <w:sz w:val="16"/>
                <w:szCs w:val="16"/>
              </w:rPr>
              <w:t>Endereço</w:t>
            </w:r>
          </w:p>
        </w:tc>
        <w:tc>
          <w:tcPr>
            <w:tcW w:w="1393" w:type="dxa"/>
            <w:tcBorders>
              <w:top w:val="single" w:sz="4" w:space="0" w:color="auto"/>
              <w:left w:val="single" w:sz="4" w:space="0" w:color="auto"/>
              <w:bottom w:val="single" w:sz="4" w:space="0" w:color="auto"/>
              <w:right w:val="single" w:sz="4" w:space="0" w:color="auto"/>
            </w:tcBorders>
            <w:shd w:val="clear" w:color="auto" w:fill="F2F2F2"/>
            <w:vAlign w:val="center"/>
          </w:tcPr>
          <w:p w:rsidR="00275F6B" w:rsidRPr="00275F6B" w:rsidRDefault="00275F6B" w:rsidP="00275F6B">
            <w:pPr>
              <w:jc w:val="center"/>
              <w:rPr>
                <w:rFonts w:ascii="Arial" w:hAnsi="Arial" w:cs="Arial"/>
                <w:b/>
                <w:bCs/>
                <w:sz w:val="16"/>
                <w:szCs w:val="16"/>
              </w:rPr>
            </w:pPr>
            <w:r w:rsidRPr="00275F6B">
              <w:rPr>
                <w:rFonts w:ascii="Arial" w:hAnsi="Arial" w:cs="Arial"/>
                <w:b/>
                <w:bCs/>
                <w:sz w:val="16"/>
                <w:szCs w:val="16"/>
              </w:rPr>
              <w:t>Quantidade</w:t>
            </w:r>
          </w:p>
        </w:tc>
      </w:tr>
      <w:tr w:rsidR="00275F6B" w:rsidRPr="00D218DB" w:rsidTr="00275F6B">
        <w:trPr>
          <w:trHeight w:val="264"/>
          <w:jc w:val="center"/>
        </w:trPr>
        <w:tc>
          <w:tcPr>
            <w:tcW w:w="2693" w:type="dxa"/>
            <w:shd w:val="clear" w:color="auto" w:fill="auto"/>
            <w:vAlign w:val="center"/>
          </w:tcPr>
          <w:p w:rsidR="00275F6B" w:rsidRPr="00275F6B" w:rsidRDefault="00275F6B" w:rsidP="00275F6B">
            <w:pPr>
              <w:jc w:val="center"/>
              <w:rPr>
                <w:rFonts w:ascii="Arial" w:hAnsi="Arial" w:cs="Arial"/>
                <w:bCs/>
                <w:sz w:val="16"/>
                <w:szCs w:val="16"/>
              </w:rPr>
            </w:pPr>
            <w:r w:rsidRPr="00275F6B">
              <w:rPr>
                <w:rFonts w:ascii="Arial" w:hAnsi="Arial" w:cs="Arial"/>
                <w:bCs/>
                <w:sz w:val="16"/>
                <w:szCs w:val="16"/>
              </w:rPr>
              <w:t>Tribunal Administrativo de Tributos Estaduais – TATE</w:t>
            </w:r>
          </w:p>
        </w:tc>
        <w:tc>
          <w:tcPr>
            <w:tcW w:w="5127" w:type="dxa"/>
            <w:shd w:val="clear" w:color="auto" w:fill="auto"/>
          </w:tcPr>
          <w:p w:rsidR="00275F6B" w:rsidRPr="00275F6B" w:rsidRDefault="00275F6B" w:rsidP="00275F6B">
            <w:pPr>
              <w:jc w:val="both"/>
              <w:rPr>
                <w:rFonts w:ascii="Arial" w:hAnsi="Arial" w:cs="Arial"/>
                <w:sz w:val="16"/>
                <w:szCs w:val="16"/>
              </w:rPr>
            </w:pPr>
            <w:r w:rsidRPr="00275F6B">
              <w:rPr>
                <w:rFonts w:ascii="Arial" w:hAnsi="Arial" w:cs="Arial"/>
                <w:sz w:val="16"/>
                <w:szCs w:val="16"/>
              </w:rPr>
              <w:t xml:space="preserve">Avenida Jorge Teixeira, nº 2507, bairro Liberdade – CEP 76.803-877, Porto Velho-RO, no horário do </w:t>
            </w:r>
            <w:r w:rsidRPr="00275F6B">
              <w:rPr>
                <w:rFonts w:ascii="Arial" w:hAnsi="Arial" w:cs="Arial"/>
                <w:bCs/>
                <w:sz w:val="16"/>
                <w:szCs w:val="16"/>
              </w:rPr>
              <w:t xml:space="preserve">expediente de 7h30min </w:t>
            </w:r>
            <w:proofErr w:type="gramStart"/>
            <w:r w:rsidRPr="00275F6B">
              <w:rPr>
                <w:rFonts w:ascii="Arial" w:hAnsi="Arial" w:cs="Arial"/>
                <w:bCs/>
                <w:sz w:val="16"/>
                <w:szCs w:val="16"/>
              </w:rPr>
              <w:t>às</w:t>
            </w:r>
            <w:proofErr w:type="gramEnd"/>
            <w:r w:rsidRPr="00275F6B">
              <w:rPr>
                <w:rFonts w:ascii="Arial" w:hAnsi="Arial" w:cs="Arial"/>
                <w:bCs/>
                <w:sz w:val="16"/>
                <w:szCs w:val="16"/>
              </w:rPr>
              <w:t xml:space="preserve"> 13h30min horas, de segunda a sexta-feira.</w:t>
            </w:r>
          </w:p>
        </w:tc>
        <w:tc>
          <w:tcPr>
            <w:tcW w:w="1393" w:type="dxa"/>
            <w:shd w:val="clear" w:color="auto" w:fill="auto"/>
            <w:vAlign w:val="center"/>
          </w:tcPr>
          <w:p w:rsidR="00275F6B" w:rsidRPr="00275F6B" w:rsidRDefault="00275F6B" w:rsidP="00275F6B">
            <w:pPr>
              <w:jc w:val="center"/>
              <w:rPr>
                <w:rFonts w:ascii="Arial" w:hAnsi="Arial" w:cs="Arial"/>
                <w:bCs/>
                <w:sz w:val="16"/>
                <w:szCs w:val="16"/>
              </w:rPr>
            </w:pPr>
            <w:r w:rsidRPr="00275F6B">
              <w:rPr>
                <w:rFonts w:ascii="Arial" w:hAnsi="Arial" w:cs="Arial"/>
                <w:bCs/>
                <w:sz w:val="16"/>
                <w:szCs w:val="16"/>
              </w:rPr>
              <w:t>20</w:t>
            </w:r>
          </w:p>
        </w:tc>
      </w:tr>
      <w:tr w:rsidR="00275F6B" w:rsidRPr="00D218DB" w:rsidTr="00275F6B">
        <w:trPr>
          <w:trHeight w:val="264"/>
          <w:jc w:val="center"/>
        </w:trPr>
        <w:tc>
          <w:tcPr>
            <w:tcW w:w="2693" w:type="dxa"/>
            <w:shd w:val="clear" w:color="auto" w:fill="auto"/>
            <w:vAlign w:val="center"/>
          </w:tcPr>
          <w:p w:rsidR="00275F6B" w:rsidRPr="00275F6B" w:rsidRDefault="00275F6B" w:rsidP="00275F6B">
            <w:pPr>
              <w:jc w:val="center"/>
              <w:rPr>
                <w:rFonts w:ascii="Arial" w:hAnsi="Arial" w:cs="Arial"/>
                <w:bCs/>
                <w:sz w:val="16"/>
                <w:szCs w:val="16"/>
              </w:rPr>
            </w:pPr>
            <w:r w:rsidRPr="00275F6B">
              <w:rPr>
                <w:rFonts w:ascii="Arial" w:hAnsi="Arial" w:cs="Arial"/>
                <w:bCs/>
                <w:sz w:val="16"/>
                <w:szCs w:val="16"/>
              </w:rPr>
              <w:t xml:space="preserve">Almoxarifado </w:t>
            </w:r>
          </w:p>
        </w:tc>
        <w:tc>
          <w:tcPr>
            <w:tcW w:w="5127" w:type="dxa"/>
            <w:shd w:val="clear" w:color="auto" w:fill="auto"/>
          </w:tcPr>
          <w:p w:rsidR="00275F6B" w:rsidRPr="00275F6B" w:rsidRDefault="00275F6B" w:rsidP="00275F6B">
            <w:pPr>
              <w:pStyle w:val="Cabealho"/>
              <w:ind w:left="6" w:hanging="6"/>
              <w:jc w:val="both"/>
              <w:rPr>
                <w:rFonts w:ascii="Arial" w:hAnsi="Arial" w:cs="Arial"/>
                <w:sz w:val="16"/>
                <w:szCs w:val="16"/>
              </w:rPr>
            </w:pPr>
            <w:r w:rsidRPr="00275F6B">
              <w:rPr>
                <w:rFonts w:ascii="Arial" w:hAnsi="Arial" w:cs="Arial"/>
                <w:sz w:val="16"/>
                <w:szCs w:val="16"/>
              </w:rPr>
              <w:t xml:space="preserve">Av. Presidente Dutra com Rua Pio XII, s/nº - bairro Pedrinhas - CEP: 76.801-478 - Porto Velho/RO, no horário do </w:t>
            </w:r>
            <w:r w:rsidRPr="00275F6B">
              <w:rPr>
                <w:rFonts w:ascii="Arial" w:hAnsi="Arial" w:cs="Arial"/>
                <w:bCs/>
                <w:sz w:val="16"/>
                <w:szCs w:val="16"/>
              </w:rPr>
              <w:t xml:space="preserve">expediente de 7h30min </w:t>
            </w:r>
            <w:proofErr w:type="gramStart"/>
            <w:r w:rsidRPr="00275F6B">
              <w:rPr>
                <w:rFonts w:ascii="Arial" w:hAnsi="Arial" w:cs="Arial"/>
                <w:bCs/>
                <w:sz w:val="16"/>
                <w:szCs w:val="16"/>
              </w:rPr>
              <w:t>às</w:t>
            </w:r>
            <w:proofErr w:type="gramEnd"/>
            <w:r w:rsidRPr="00275F6B">
              <w:rPr>
                <w:rFonts w:ascii="Arial" w:hAnsi="Arial" w:cs="Arial"/>
                <w:bCs/>
                <w:sz w:val="16"/>
                <w:szCs w:val="16"/>
              </w:rPr>
              <w:t xml:space="preserve"> 13h30min horas, de segunda a sexta-feira.</w:t>
            </w:r>
          </w:p>
        </w:tc>
        <w:tc>
          <w:tcPr>
            <w:tcW w:w="1393" w:type="dxa"/>
            <w:shd w:val="clear" w:color="auto" w:fill="auto"/>
            <w:vAlign w:val="center"/>
          </w:tcPr>
          <w:p w:rsidR="00275F6B" w:rsidRPr="00275F6B" w:rsidRDefault="00275F6B" w:rsidP="00275F6B">
            <w:pPr>
              <w:jc w:val="center"/>
              <w:rPr>
                <w:rFonts w:ascii="Arial" w:hAnsi="Arial" w:cs="Arial"/>
                <w:bCs/>
                <w:sz w:val="16"/>
                <w:szCs w:val="16"/>
              </w:rPr>
            </w:pPr>
            <w:r w:rsidRPr="00275F6B">
              <w:rPr>
                <w:rFonts w:ascii="Arial" w:hAnsi="Arial" w:cs="Arial"/>
                <w:bCs/>
                <w:sz w:val="16"/>
                <w:szCs w:val="16"/>
              </w:rPr>
              <w:t>25</w:t>
            </w:r>
          </w:p>
        </w:tc>
      </w:tr>
    </w:tbl>
    <w:p w:rsidR="00D357A8" w:rsidRPr="00275F6B" w:rsidRDefault="00D357A8" w:rsidP="00275F6B">
      <w:pPr>
        <w:tabs>
          <w:tab w:val="left" w:pos="1080"/>
        </w:tabs>
        <w:spacing w:after="120"/>
        <w:jc w:val="both"/>
        <w:rPr>
          <w:rFonts w:ascii="Arial" w:hAnsi="Arial" w:cs="Arial"/>
          <w:sz w:val="16"/>
          <w:szCs w:val="16"/>
        </w:rPr>
      </w:pPr>
    </w:p>
    <w:p w:rsidR="001D7CAD" w:rsidRPr="001B4912" w:rsidRDefault="001D7CAD" w:rsidP="001B4912">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lastRenderedPageBreak/>
        <w:t>9</w:t>
      </w:r>
      <w:r w:rsidR="008E4E8A" w:rsidRPr="008E4E8A">
        <w:rPr>
          <w:bCs/>
          <w:sz w:val="16"/>
          <w:szCs w:val="16"/>
        </w:rPr>
        <w:t>.10.</w:t>
      </w:r>
      <w:r w:rsidR="00A748CA">
        <w:rPr>
          <w:bCs/>
          <w:sz w:val="16"/>
          <w:szCs w:val="16"/>
        </w:rPr>
        <w:t xml:space="preserve"> </w:t>
      </w:r>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.11.</w:t>
      </w:r>
      <w:r w:rsidR="00A748CA">
        <w:rPr>
          <w:bCs/>
          <w:sz w:val="16"/>
          <w:szCs w:val="16"/>
        </w:rPr>
        <w:t xml:space="preserve"> </w:t>
      </w:r>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.12.</w:t>
      </w:r>
      <w:r w:rsidR="00A748CA">
        <w:rPr>
          <w:bCs/>
          <w:sz w:val="16"/>
          <w:szCs w:val="16"/>
        </w:rPr>
        <w:t xml:space="preserve"> </w:t>
      </w:r>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.13.</w:t>
      </w:r>
      <w:r w:rsidR="00A748CA">
        <w:rPr>
          <w:bCs/>
          <w:sz w:val="16"/>
          <w:szCs w:val="16"/>
        </w:rPr>
        <w:t xml:space="preserve"> </w:t>
      </w:r>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.14.</w:t>
      </w:r>
      <w:r w:rsidR="00A748CA">
        <w:rPr>
          <w:bCs/>
          <w:sz w:val="16"/>
          <w:szCs w:val="16"/>
        </w:rPr>
        <w:t xml:space="preserve"> </w:t>
      </w:r>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.18.</w:t>
      </w:r>
      <w:r w:rsidR="00A748CA">
        <w:rPr>
          <w:bCs/>
          <w:sz w:val="16"/>
          <w:szCs w:val="16"/>
        </w:rPr>
        <w:t xml:space="preserve"> </w:t>
      </w:r>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.19.</w:t>
      </w:r>
      <w:r w:rsidR="00A748CA">
        <w:rPr>
          <w:bCs/>
          <w:sz w:val="16"/>
          <w:szCs w:val="16"/>
        </w:rPr>
        <w:t xml:space="preserve"> </w:t>
      </w:r>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.20.</w:t>
      </w:r>
      <w:r w:rsidR="00A748CA">
        <w:rPr>
          <w:bCs/>
          <w:sz w:val="16"/>
          <w:szCs w:val="16"/>
        </w:rPr>
        <w:t xml:space="preserve"> </w:t>
      </w:r>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.21.</w:t>
      </w:r>
      <w:r w:rsidR="00A748CA">
        <w:rPr>
          <w:bCs/>
          <w:sz w:val="16"/>
          <w:szCs w:val="16"/>
        </w:rPr>
        <w:t xml:space="preserve"> </w:t>
      </w:r>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lastRenderedPageBreak/>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r w:rsidR="00A748CA" w:rsidRPr="009A54D1">
        <w:rPr>
          <w:rFonts w:ascii="Arial" w:hAnsi="Arial" w:cs="Arial"/>
          <w:sz w:val="16"/>
          <w:szCs w:val="16"/>
        </w:rPr>
        <w:t>Convocar</w:t>
      </w:r>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lastRenderedPageBreak/>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proofErr w:type="gramStart"/>
      <w:r w:rsidR="009D2314" w:rsidRPr="009A54D1">
        <w:rPr>
          <w:rFonts w:ascii="Arial" w:hAnsi="Arial" w:cs="Arial"/>
          <w:bCs/>
          <w:sz w:val="16"/>
          <w:szCs w:val="16"/>
        </w:rPr>
        <w:t xml:space="preserve"> </w:t>
      </w:r>
      <w:r w:rsidR="00A748CA">
        <w:rPr>
          <w:rFonts w:ascii="Arial" w:hAnsi="Arial" w:cs="Arial"/>
          <w:bCs/>
          <w:sz w:val="16"/>
          <w:szCs w:val="16"/>
        </w:rPr>
        <w:t xml:space="preserve"> </w:t>
      </w:r>
      <w:proofErr w:type="gramEnd"/>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A748CA">
        <w:rPr>
          <w:rFonts w:ascii="Arial" w:hAnsi="Arial" w:cs="Arial"/>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A748CA">
        <w:rPr>
          <w:rFonts w:ascii="Arial" w:hAnsi="Arial" w:cs="Arial"/>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w:t>
      </w:r>
      <w:r w:rsidR="00A748CA">
        <w:rPr>
          <w:rFonts w:ascii="Arial" w:hAnsi="Arial" w:cs="Arial"/>
          <w:sz w:val="16"/>
          <w:szCs w:val="16"/>
        </w:rPr>
        <w:t>.</w:t>
      </w:r>
      <w:r w:rsidRPr="009A54D1">
        <w:rPr>
          <w:rFonts w:ascii="Arial" w:hAnsi="Arial" w:cs="Arial"/>
          <w:sz w:val="16"/>
          <w:szCs w:val="16"/>
        </w:rPr>
        <w:t xml:space="preserve">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A748CA">
        <w:rPr>
          <w:rFonts w:ascii="Arial" w:hAnsi="Arial" w:cs="Arial"/>
          <w:sz w:val="16"/>
          <w:szCs w:val="16"/>
        </w:rPr>
        <w:t>.</w:t>
      </w:r>
      <w:r w:rsidR="00A748CA"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w:t>
      </w:r>
      <w:r w:rsidR="00A748CA" w:rsidRPr="009A54D1">
        <w:rPr>
          <w:rFonts w:ascii="Arial" w:hAnsi="Arial" w:cs="Arial"/>
          <w:sz w:val="16"/>
          <w:szCs w:val="16"/>
        </w:rPr>
        <w:t>haverá</w:t>
      </w:r>
      <w:r w:rsidRPr="009A54D1">
        <w:rPr>
          <w:rFonts w:ascii="Arial" w:hAnsi="Arial" w:cs="Arial"/>
          <w:sz w:val="16"/>
          <w:szCs w:val="16"/>
        </w:rPr>
        <w:t xml:space="preserve"> </w:t>
      </w:r>
      <w:r w:rsidR="00A748CA" w:rsidRPr="009A54D1">
        <w:rPr>
          <w:rFonts w:ascii="Arial" w:hAnsi="Arial" w:cs="Arial"/>
          <w:sz w:val="16"/>
          <w:szCs w:val="16"/>
        </w:rPr>
        <w:t>sob-hipótese</w:t>
      </w:r>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5269EC" w:rsidRDefault="00275F6B" w:rsidP="001D515A">
      <w:pPr>
        <w:rPr>
          <w:rFonts w:ascii="Arial" w:hAnsi="Arial" w:cs="Arial"/>
          <w:b/>
          <w:sz w:val="16"/>
          <w:szCs w:val="16"/>
        </w:rPr>
      </w:pPr>
      <w:r>
        <w:rPr>
          <w:rFonts w:ascii="Arial" w:hAnsi="Arial" w:cs="Arial"/>
          <w:b/>
          <w:sz w:val="16"/>
          <w:szCs w:val="16"/>
        </w:rPr>
        <w:t xml:space="preserve">SEFIN – </w:t>
      </w:r>
      <w:r w:rsidRPr="00A748CA">
        <w:rPr>
          <w:rFonts w:ascii="Arial" w:hAnsi="Arial" w:cs="Arial"/>
          <w:sz w:val="16"/>
          <w:szCs w:val="16"/>
        </w:rPr>
        <w:t xml:space="preserve">Secretaria </w:t>
      </w:r>
      <w:r w:rsidR="00A748CA" w:rsidRPr="00A748CA">
        <w:rPr>
          <w:rFonts w:ascii="Arial" w:hAnsi="Arial" w:cs="Arial"/>
          <w:sz w:val="16"/>
          <w:szCs w:val="16"/>
        </w:rPr>
        <w:t>de Estado de Finanças</w:t>
      </w:r>
    </w:p>
    <w:p w:rsidR="001B4912" w:rsidRPr="00813AC8" w:rsidRDefault="001B4912"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1B4912" w:rsidRDefault="001B4912" w:rsidP="00526790">
      <w:pPr>
        <w:ind w:right="47"/>
        <w:jc w:val="both"/>
        <w:rPr>
          <w:rFonts w:ascii="Arial" w:hAnsi="Arial" w:cs="Arial"/>
          <w:b/>
          <w:bCs/>
          <w:color w:val="000000"/>
          <w:sz w:val="16"/>
          <w:szCs w:val="16"/>
        </w:rPr>
      </w:pPr>
    </w:p>
    <w:p w:rsidR="001B4912" w:rsidRDefault="001B4912" w:rsidP="00526790">
      <w:pPr>
        <w:ind w:right="47"/>
        <w:jc w:val="both"/>
        <w:rPr>
          <w:rFonts w:ascii="Arial" w:hAnsi="Arial" w:cs="Arial"/>
          <w:b/>
          <w:bCs/>
          <w:color w:val="000000"/>
          <w:sz w:val="16"/>
          <w:szCs w:val="16"/>
        </w:rPr>
      </w:pPr>
    </w:p>
    <w:p w:rsidR="001B4912" w:rsidRDefault="001B4912"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Pr="001B4912" w:rsidRDefault="00275F6B" w:rsidP="00526790">
      <w:pPr>
        <w:ind w:right="47"/>
        <w:jc w:val="both"/>
        <w:rPr>
          <w:rFonts w:ascii="Arial" w:hAnsi="Arial" w:cs="Arial"/>
          <w:bCs/>
          <w:color w:val="000000"/>
          <w:sz w:val="8"/>
          <w:szCs w:val="8"/>
        </w:rPr>
      </w:pPr>
      <w:r>
        <w:rPr>
          <w:rFonts w:ascii="Arial" w:hAnsi="Arial" w:cs="Arial"/>
          <w:bCs/>
          <w:color w:val="000000"/>
          <w:sz w:val="8"/>
          <w:szCs w:val="8"/>
        </w:rPr>
        <w:t>PH</w:t>
      </w:r>
    </w:p>
    <w:sectPr w:rsidR="00A41308" w:rsidRPr="001B4912"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F6B" w:rsidRDefault="00275F6B">
      <w:r>
        <w:separator/>
      </w:r>
    </w:p>
  </w:endnote>
  <w:endnote w:type="continuationSeparator" w:id="0">
    <w:p w:rsidR="00275F6B" w:rsidRDefault="00275F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F6B" w:rsidRDefault="00275F6B">
      <w:r>
        <w:separator/>
      </w:r>
    </w:p>
  </w:footnote>
  <w:footnote w:type="continuationSeparator" w:id="0">
    <w:p w:rsidR="00275F6B" w:rsidRDefault="00275F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F6B" w:rsidRDefault="00275F6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5470B4E"/>
    <w:multiLevelType w:val="multilevel"/>
    <w:tmpl w:val="B5D06A6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17816C25"/>
    <w:multiLevelType w:val="multilevel"/>
    <w:tmpl w:val="38DE131A"/>
    <w:lvl w:ilvl="0">
      <w:start w:val="6"/>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D0E129F"/>
    <w:multiLevelType w:val="multilevel"/>
    <w:tmpl w:val="4BD451CA"/>
    <w:lvl w:ilvl="0">
      <w:start w:val="2"/>
      <w:numFmt w:val="decimal"/>
      <w:lvlText w:val="%1"/>
      <w:lvlJc w:val="left"/>
      <w:pPr>
        <w:ind w:left="480" w:hanging="480"/>
      </w:pPr>
      <w:rPr>
        <w:rFonts w:hint="default"/>
        <w:b w:val="0"/>
      </w:rPr>
    </w:lvl>
    <w:lvl w:ilvl="1">
      <w:start w:val="3"/>
      <w:numFmt w:val="decimal"/>
      <w:lvlText w:val="%1.%2"/>
      <w:lvlJc w:val="left"/>
      <w:pPr>
        <w:ind w:left="480" w:hanging="480"/>
      </w:pPr>
      <w:rPr>
        <w:rFonts w:hint="default"/>
        <w:b/>
        <w:sz w:val="22"/>
        <w:szCs w:val="22"/>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733644A"/>
    <w:multiLevelType w:val="hybridMultilevel"/>
    <w:tmpl w:val="E93AECF6"/>
    <w:lvl w:ilvl="0" w:tplc="7B5883B2">
      <w:start w:val="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5"/>
  </w:num>
  <w:num w:numId="2">
    <w:abstractNumId w:val="11"/>
  </w:num>
  <w:num w:numId="3">
    <w:abstractNumId w:val="5"/>
  </w:num>
  <w:num w:numId="4">
    <w:abstractNumId w:val="4"/>
  </w:num>
  <w:num w:numId="5">
    <w:abstractNumId w:val="14"/>
  </w:num>
  <w:num w:numId="6">
    <w:abstractNumId w:val="12"/>
  </w:num>
  <w:num w:numId="7">
    <w:abstractNumId w:val="18"/>
  </w:num>
  <w:num w:numId="8">
    <w:abstractNumId w:val="9"/>
  </w:num>
  <w:num w:numId="9">
    <w:abstractNumId w:val="10"/>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6"/>
  </w:num>
  <w:num w:numId="14">
    <w:abstractNumId w:val="20"/>
  </w:num>
  <w:num w:numId="15">
    <w:abstractNumId w:val="1"/>
  </w:num>
  <w:num w:numId="16">
    <w:abstractNumId w:val="2"/>
  </w:num>
  <w:num w:numId="17">
    <w:abstractNumId w:val="17"/>
  </w:num>
  <w:num w:numId="18">
    <w:abstractNumId w:val="7"/>
  </w:num>
  <w:num w:numId="19">
    <w:abstractNumId w:val="6"/>
  </w:num>
  <w:num w:numId="20">
    <w:abstractNumId w:val="1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095E"/>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B4912"/>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525"/>
    <w:rsid w:val="00244983"/>
    <w:rsid w:val="00255F4C"/>
    <w:rsid w:val="00256091"/>
    <w:rsid w:val="00260036"/>
    <w:rsid w:val="00263010"/>
    <w:rsid w:val="002640C0"/>
    <w:rsid w:val="00265C0C"/>
    <w:rsid w:val="0026689A"/>
    <w:rsid w:val="0027115B"/>
    <w:rsid w:val="00275F6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0C7"/>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6FC"/>
    <w:rsid w:val="00413A99"/>
    <w:rsid w:val="00416924"/>
    <w:rsid w:val="00420459"/>
    <w:rsid w:val="0042181F"/>
    <w:rsid w:val="00424A71"/>
    <w:rsid w:val="0042517E"/>
    <w:rsid w:val="00425394"/>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1B22"/>
    <w:rsid w:val="004925D2"/>
    <w:rsid w:val="004A3852"/>
    <w:rsid w:val="004B50C5"/>
    <w:rsid w:val="004C43D9"/>
    <w:rsid w:val="004C7466"/>
    <w:rsid w:val="004D097B"/>
    <w:rsid w:val="004D3087"/>
    <w:rsid w:val="004D3DE4"/>
    <w:rsid w:val="004D4485"/>
    <w:rsid w:val="004D4FEA"/>
    <w:rsid w:val="004D73AA"/>
    <w:rsid w:val="004E67D9"/>
    <w:rsid w:val="004F079C"/>
    <w:rsid w:val="004F0BFA"/>
    <w:rsid w:val="004F507D"/>
    <w:rsid w:val="004F65DF"/>
    <w:rsid w:val="004F7863"/>
    <w:rsid w:val="00500A92"/>
    <w:rsid w:val="00501316"/>
    <w:rsid w:val="005034E4"/>
    <w:rsid w:val="0050408C"/>
    <w:rsid w:val="00515E3C"/>
    <w:rsid w:val="00516EE5"/>
    <w:rsid w:val="00517DBC"/>
    <w:rsid w:val="00521109"/>
    <w:rsid w:val="005223C5"/>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94A61"/>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3AC8"/>
    <w:rsid w:val="00814595"/>
    <w:rsid w:val="00817C09"/>
    <w:rsid w:val="0082072C"/>
    <w:rsid w:val="0082511E"/>
    <w:rsid w:val="00826861"/>
    <w:rsid w:val="00835CCF"/>
    <w:rsid w:val="00836A90"/>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A6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501D"/>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48CA"/>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57A8"/>
    <w:rsid w:val="00D362AE"/>
    <w:rsid w:val="00D41CB0"/>
    <w:rsid w:val="00D429A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2DF0"/>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3653"/>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544EF"/>
    <w:rsid w:val="00F620F2"/>
    <w:rsid w:val="00F62BDA"/>
    <w:rsid w:val="00F65B40"/>
    <w:rsid w:val="00F67134"/>
    <w:rsid w:val="00F73958"/>
    <w:rsid w:val="00F8214C"/>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Cabeçalho superior,Heading 1a,encabezado,Header Char Char,foote,Char Char Char Char Char Char Char,Char1,Char1 Char Char,Char1 Char Char Char,Cabeçalho1,Char1 Char Char2,Char1 Char Char3,Char1 Char Char Char Char Char,h,Char5 Cha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Cabeçalho superior Char1,Heading 1a Char1,encabezado Char,Header Char Char Char,hd Char1,Cabeçalho superior Char,Heading 1a Char,foote Char,Char Char Char Char Char Char Char Char,Char1 Char,Char1 Char Char Char1,h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F56539-B584-4A39-979E-F52917E95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3516</Words>
  <Characters>19731</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15</cp:revision>
  <cp:lastPrinted>2016-04-11T12:26:00Z</cp:lastPrinted>
  <dcterms:created xsi:type="dcterms:W3CDTF">2016-04-07T15:04:00Z</dcterms:created>
  <dcterms:modified xsi:type="dcterms:W3CDTF">2016-04-11T12:27:00Z</dcterms:modified>
</cp:coreProperties>
</file>